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A85F5" w14:textId="77777777" w:rsidR="00990D51" w:rsidRDefault="00990D51" w:rsidP="00990D51">
      <w:pPr>
        <w:widowControl/>
        <w:spacing w:line="360" w:lineRule="auto"/>
        <w:jc w:val="center"/>
        <w:rPr>
          <w:rFonts w:ascii="Tahoma" w:eastAsia="Calibri" w:hAnsi="Tahoma" w:cs="Tahoma"/>
          <w:b/>
          <w:bCs/>
          <w:color w:val="auto"/>
          <w:sz w:val="22"/>
          <w:szCs w:val="22"/>
          <w:lang w:eastAsia="en-US" w:bidi="ar-SA"/>
        </w:rPr>
      </w:pPr>
      <w:r>
        <w:rPr>
          <w:rFonts w:ascii="Tahoma" w:eastAsia="Calibri" w:hAnsi="Tahoma" w:cs="Tahoma"/>
          <w:b/>
          <w:bCs/>
          <w:color w:val="auto"/>
          <w:sz w:val="22"/>
          <w:szCs w:val="22"/>
          <w:lang w:eastAsia="en-US" w:bidi="ar-SA"/>
        </w:rPr>
        <w:t>Klauzula informacyjna dla osób ubiegających się o przyjęcie  na  stanowisko</w:t>
      </w:r>
    </w:p>
    <w:p w14:paraId="4CC1D913" w14:textId="77777777" w:rsidR="00990D51" w:rsidRDefault="00990D51" w:rsidP="00990D51">
      <w:pPr>
        <w:widowControl/>
        <w:spacing w:line="360" w:lineRule="auto"/>
        <w:jc w:val="center"/>
        <w:rPr>
          <w:rFonts w:ascii="Tahoma" w:eastAsia="Calibri" w:hAnsi="Tahoma" w:cs="Tahoma"/>
          <w:b/>
          <w:bCs/>
          <w:color w:val="auto"/>
          <w:sz w:val="22"/>
          <w:szCs w:val="22"/>
          <w:lang w:eastAsia="en-US" w:bidi="ar-SA"/>
        </w:rPr>
      </w:pPr>
      <w:r>
        <w:rPr>
          <w:rFonts w:ascii="Tahoma" w:eastAsia="Calibri" w:hAnsi="Tahoma" w:cs="Tahoma"/>
          <w:b/>
          <w:bCs/>
          <w:color w:val="auto"/>
          <w:sz w:val="22"/>
          <w:szCs w:val="22"/>
          <w:lang w:eastAsia="en-US" w:bidi="ar-SA"/>
        </w:rPr>
        <w:t>obsługi  w Szkole Policealnej Pracowników Służb Medycznych i Społecznych im. J. Wolskiej w Nowym Sączu</w:t>
      </w:r>
    </w:p>
    <w:p w14:paraId="43B19C46" w14:textId="77777777" w:rsidR="00990D51" w:rsidRDefault="00990D51" w:rsidP="00990D51">
      <w:pPr>
        <w:widowControl/>
        <w:spacing w:after="160" w:line="256" w:lineRule="auto"/>
        <w:rPr>
          <w:rFonts w:ascii="Tahoma" w:eastAsia="Calibri" w:hAnsi="Tahoma" w:cs="Tahoma"/>
          <w:color w:val="auto"/>
          <w:sz w:val="22"/>
          <w:szCs w:val="22"/>
          <w:lang w:eastAsia="en-US" w:bidi="ar-SA"/>
        </w:rPr>
      </w:pPr>
    </w:p>
    <w:p w14:paraId="0FC4F243" w14:textId="77777777" w:rsidR="00990D51" w:rsidRPr="003401C6" w:rsidRDefault="00990D51" w:rsidP="00990D51">
      <w:pPr>
        <w:widowControl/>
        <w:spacing w:after="160" w:line="360" w:lineRule="auto"/>
        <w:ind w:firstLine="360"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Na podstawie  art. 13 Rozporządzenia Parlamentu Europejskiego i Rady (UE) 2016/679 z dnia 27 kwietnia 2016 r. w sprawie ochrony osób fizycznych w związku z przetwarzaniem danych osobowych i w sprawie swobodnego przepływu takich danych oraz uchylenia dyrektywy 95/46/WE (dalej „RODO”), informuję, że:</w:t>
      </w:r>
    </w:p>
    <w:p w14:paraId="118EBD19" w14:textId="714789F9" w:rsidR="00990D51" w:rsidRPr="003401C6" w:rsidRDefault="00990D51" w:rsidP="00990D51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Administratorem Pani/Pana danych osobowych jest Szkoła Policealna Pracowników Służb Medycznych i Społecznych im. J. Wolskiej </w:t>
      </w:r>
      <w:r w:rsid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        </w:t>
      </w:r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w Nowym Sączu, ul. Jagiellońska 45, 33-300 Nowy Sącz, email: </w:t>
      </w:r>
      <w:hyperlink r:id="rId5" w:history="1">
        <w:r w:rsidRPr="003401C6">
          <w:rPr>
            <w:rStyle w:val="Hipercze"/>
            <w:rFonts w:ascii="Tahoma" w:eastAsia="Calibri" w:hAnsi="Tahoma" w:cs="Tahoma"/>
            <w:sz w:val="14"/>
            <w:szCs w:val="14"/>
            <w:lang w:eastAsia="en-US" w:bidi="ar-SA"/>
          </w:rPr>
          <w:t>sekretariat@medykns.eu</w:t>
        </w:r>
      </w:hyperlink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 </w:t>
      </w:r>
      <w:proofErr w:type="spellStart"/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tel</w:t>
      </w:r>
      <w:proofErr w:type="spellEnd"/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: 18 443-70-93 reprezentowana przez Dyrektora Szkoły </w:t>
      </w:r>
      <w:r w:rsidRPr="003401C6">
        <w:rPr>
          <w:rFonts w:ascii="Tahoma" w:eastAsia="Calibri" w:hAnsi="Tahoma" w:cs="Tahoma"/>
          <w:color w:val="auto"/>
          <w:sz w:val="14"/>
          <w:szCs w:val="14"/>
          <w:lang w:eastAsia="en-US"/>
        </w:rPr>
        <w:t>zwany dalej Administratorem. Administrator prowadzi operacje przetwarzania Pani/Pana danych osobowych</w:t>
      </w:r>
    </w:p>
    <w:p w14:paraId="2BF929DF" w14:textId="77777777" w:rsidR="00990D51" w:rsidRPr="003401C6" w:rsidRDefault="00990D51" w:rsidP="00990D51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Powołaliśmy Inspektora Ochrony Danych, z którym w sprawach ochrony danych osobowych można kontaktować się pod adresem email: </w:t>
      </w:r>
      <w:hyperlink r:id="rId6" w:history="1">
        <w:r w:rsidRPr="003401C6">
          <w:rPr>
            <w:rStyle w:val="Hipercze"/>
            <w:rFonts w:ascii="Tahoma" w:eastAsia="Calibri" w:hAnsi="Tahoma" w:cs="Tahoma"/>
            <w:sz w:val="14"/>
            <w:szCs w:val="14"/>
            <w:lang w:eastAsia="en-US" w:bidi="ar-SA"/>
          </w:rPr>
          <w:t>iodspiewak@gmail.com</w:t>
        </w:r>
      </w:hyperlink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</w:t>
      </w:r>
    </w:p>
    <w:p w14:paraId="10C815EC" w14:textId="77777777" w:rsidR="00990D51" w:rsidRPr="003401C6" w:rsidRDefault="00990D51" w:rsidP="00990D51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Pani/Pana dane osobowe przetwarzane będą na podstawie art. 6 ust. 1 lit. c RODO w zakresie niezbędnym do przeprowadzenia rekrutacji zgodnie z wymogami art. 22</w:t>
      </w:r>
      <w:r w:rsidRPr="003401C6">
        <w:rPr>
          <w:rFonts w:ascii="Tahoma" w:eastAsia="Calibri" w:hAnsi="Tahoma" w:cs="Tahoma"/>
          <w:color w:val="auto"/>
          <w:sz w:val="14"/>
          <w:szCs w:val="14"/>
          <w:vertAlign w:val="superscript"/>
          <w:lang w:eastAsia="en-US" w:bidi="ar-SA"/>
        </w:rPr>
        <w:t>1</w:t>
      </w:r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§ 1 ustawy z dnia 26 czerwca 1974 roku - Kodeks pracy  (t. j. Dz. U. z 2018 r., poz. 917 ze zm.),  przepisów ustawy z dnia 21 listopada 2008 r. o pracownikach samorządowych (</w:t>
      </w:r>
      <w:proofErr w:type="spellStart"/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t.j</w:t>
      </w:r>
      <w:proofErr w:type="spellEnd"/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. Dz. U. z 2018 r., poz. 1260 ze zm.). W pozostałym zakresie na podstawie art. 6 ust. 1 lit. a oraz art. 9 ust. 2 lit. a RODO, to jest zgody osoby, której dane dotyczą.</w:t>
      </w:r>
    </w:p>
    <w:p w14:paraId="66FDC444" w14:textId="77777777" w:rsidR="00990D51" w:rsidRPr="003401C6" w:rsidRDefault="00990D51" w:rsidP="00990D51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Dane osobowe mogą być przekazywane innym organom i podmiotom wyłącznie na podstawie obowiązujących przepisów prawa.</w:t>
      </w:r>
    </w:p>
    <w:p w14:paraId="305F541F" w14:textId="77D211D4" w:rsidR="00990D51" w:rsidRPr="003401C6" w:rsidRDefault="00990D51" w:rsidP="00990D51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Pani/Pana dane osobowe będą przetwarzane przez okres do zakończenia procedury rekrutacyjnej, a następnie przez okres wynikający </w:t>
      </w:r>
      <w:r w:rsid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 </w:t>
      </w:r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z ustawowo wymaganego okresu utrzymania danych, w innym przypadku nie będą przetwarzane po ustaniu celu przetwarzania. </w:t>
      </w:r>
      <w:r w:rsid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              </w:t>
      </w:r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W przypadku zatrudnienia dokumenty aplikacyjne zostaną dołączone do akt osobowych pracownika i będą przechowywane przez okres wymagany przepisami prawa.</w:t>
      </w:r>
    </w:p>
    <w:p w14:paraId="542B06EC" w14:textId="77777777" w:rsidR="00990D51" w:rsidRPr="003401C6" w:rsidRDefault="00990D51" w:rsidP="00990D51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Ma Pani/Pan prawo dostępu do treści swoich danych osobowych, ich sprostowania, usunięcia i ograniczenia przetwarzania, prawo do wniesienia sprzeciwu wobec przetwarzania oraz prawo do przenoszenia danych w przypadkach określonych w przepisach RODO.</w:t>
      </w:r>
    </w:p>
    <w:p w14:paraId="11B56786" w14:textId="53B4C18A" w:rsidR="00990D51" w:rsidRPr="003401C6" w:rsidRDefault="00990D51" w:rsidP="00990D51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W przypadku przetwarzania danych osobowych na podstawie wyrażenia zgody przysługuje Pani/Panu prawo do cofnięcia zgody </w:t>
      </w:r>
      <w:r w:rsid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              </w:t>
      </w:r>
      <w:bookmarkStart w:id="0" w:name="_GoBack"/>
      <w:bookmarkEnd w:id="0"/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w dowolnym momencie bez wpływu na zgodność z prawem przetwarzania, którego dokonano na podstawie zgody przed jej cofnięciem.</w:t>
      </w:r>
    </w:p>
    <w:p w14:paraId="775146B5" w14:textId="77777777" w:rsidR="00990D51" w:rsidRPr="003401C6" w:rsidRDefault="00990D51" w:rsidP="00990D51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Ma Pani/Pan prawo wniesienia skargi do organu nadzorczego - Prezesa Urzędu Ochrony Danych Osobowych, ul. Stawki 2, 00-193 Warszawa, gdyby przetwarzanie Pani/Pana danych osobowych naruszało przepisy RODO.</w:t>
      </w:r>
    </w:p>
    <w:p w14:paraId="04129574" w14:textId="77777777" w:rsidR="00990D51" w:rsidRPr="003401C6" w:rsidRDefault="00990D51" w:rsidP="00990D51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Pani/Pana dane osobowe nie będą przetwarzane w sposób zautomatyzowany i nie będą profilowane.</w:t>
      </w:r>
    </w:p>
    <w:p w14:paraId="57FC34D1" w14:textId="77777777" w:rsidR="00990D51" w:rsidRPr="003401C6" w:rsidRDefault="00990D51" w:rsidP="00990D51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Pani/Pana dane osobowe nie będą przekazywane do państwa trzeciego lub organizacji międzynarodowej.</w:t>
      </w:r>
    </w:p>
    <w:p w14:paraId="0183202E" w14:textId="77777777" w:rsidR="00990D51" w:rsidRPr="003401C6" w:rsidRDefault="00990D51" w:rsidP="00990D51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3401C6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Podanie danych osobowych jest warunkiem wzięcia udziału w postępowaniu rekrutacyjnym. Podanie niezbędnych danych osobowych jest wymogiem ustawowym. Jest Pani/Pan zobowiązana/y do ich podania, a konsekwencją niepodania danych osobowych jest brak możliwości wypełnienia obowiązków wynikających z przepisów prawa, a w przypadku przetwarzania na podstawie wyrażonej zgody brak możliwości podjęcia czynności przez Administratora</w:t>
      </w:r>
    </w:p>
    <w:p w14:paraId="60ABB59A" w14:textId="77777777" w:rsidR="006A1886" w:rsidRPr="003401C6" w:rsidRDefault="006A1886">
      <w:pPr>
        <w:rPr>
          <w:sz w:val="14"/>
          <w:szCs w:val="14"/>
        </w:rPr>
      </w:pPr>
    </w:p>
    <w:sectPr w:rsidR="006A1886" w:rsidRPr="0034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2046B"/>
    <w:multiLevelType w:val="hybridMultilevel"/>
    <w:tmpl w:val="4FE6A572"/>
    <w:lvl w:ilvl="0" w:tplc="397249F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A6"/>
    <w:rsid w:val="003401C6"/>
    <w:rsid w:val="006204A6"/>
    <w:rsid w:val="006A1886"/>
    <w:rsid w:val="009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E275"/>
  <w15:chartTrackingRefBased/>
  <w15:docId w15:val="{EE3D5F25-B267-427E-B9DE-0DC9A703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0D5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90D51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spiewak@gmail.com" TargetMode="External"/><Relationship Id="rId5" Type="http://schemas.openxmlformats.org/officeDocument/2006/relationships/hyperlink" Target="mailto:sekretariat@medykn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2021-07-06T08:52:00Z</cp:lastPrinted>
  <dcterms:created xsi:type="dcterms:W3CDTF">2021-07-06T08:43:00Z</dcterms:created>
  <dcterms:modified xsi:type="dcterms:W3CDTF">2021-07-06T08:52:00Z</dcterms:modified>
</cp:coreProperties>
</file>