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C7308" w14:textId="77777777" w:rsidR="00A51F23" w:rsidRDefault="00A51F23" w:rsidP="00A51F23">
      <w:pPr>
        <w:widowControl/>
        <w:jc w:val="center"/>
        <w:rPr>
          <w:rFonts w:ascii="Tahoma" w:hAnsi="Tahoma" w:cs="Tahoma"/>
          <w:b/>
          <w:color w:val="auto"/>
          <w:sz w:val="20"/>
          <w:szCs w:val="20"/>
          <w:u w:val="single"/>
          <w:lang w:bidi="ar-SA"/>
        </w:rPr>
      </w:pPr>
      <w:r>
        <w:rPr>
          <w:rFonts w:ascii="Tahoma" w:hAnsi="Tahoma" w:cs="Tahoma"/>
          <w:b/>
          <w:color w:val="auto"/>
          <w:sz w:val="20"/>
          <w:szCs w:val="20"/>
          <w:u w:val="single"/>
          <w:lang w:bidi="ar-SA"/>
        </w:rPr>
        <w:t>KLAUZULA INFORMACYJNA - MONITORING</w:t>
      </w:r>
    </w:p>
    <w:p w14:paraId="2645E8E0" w14:textId="77777777" w:rsidR="00A51F23" w:rsidRDefault="00A51F23" w:rsidP="00A51F23">
      <w:pPr>
        <w:widowControl/>
        <w:jc w:val="center"/>
        <w:rPr>
          <w:rFonts w:ascii="Tahoma" w:hAnsi="Tahoma" w:cs="Tahoma"/>
          <w:b/>
          <w:color w:val="auto"/>
          <w:sz w:val="20"/>
          <w:szCs w:val="20"/>
          <w:u w:val="single"/>
          <w:lang w:bidi="ar-SA"/>
        </w:rPr>
      </w:pPr>
    </w:p>
    <w:p w14:paraId="6303B396" w14:textId="77777777" w:rsidR="00A51F23" w:rsidRDefault="00A51F23" w:rsidP="00A51F23">
      <w:pPr>
        <w:widowControl/>
        <w:rPr>
          <w:rFonts w:ascii="Tahoma" w:hAnsi="Tahoma" w:cs="Tahoma"/>
          <w:color w:val="auto"/>
          <w:sz w:val="20"/>
          <w:szCs w:val="20"/>
          <w:lang w:bidi="ar-SA"/>
        </w:rPr>
      </w:pPr>
    </w:p>
    <w:p w14:paraId="200D7602" w14:textId="77777777" w:rsidR="00A51F23" w:rsidRPr="006C7F46" w:rsidRDefault="00A51F23" w:rsidP="00A51F23">
      <w:pPr>
        <w:widowControl/>
        <w:jc w:val="both"/>
        <w:rPr>
          <w:rFonts w:ascii="Tahoma" w:hAnsi="Tahoma" w:cs="Tahoma"/>
          <w:color w:val="auto"/>
          <w:sz w:val="14"/>
          <w:szCs w:val="14"/>
          <w:lang w:bidi="ar-SA"/>
        </w:rPr>
      </w:pPr>
      <w:r w:rsidRPr="006C7F46">
        <w:rPr>
          <w:rFonts w:ascii="Tahoma" w:hAnsi="Tahoma" w:cs="Tahoma"/>
          <w:color w:val="auto"/>
          <w:sz w:val="14"/>
          <w:szCs w:val="14"/>
          <w:lang w:bidi="ar-SA"/>
        </w:rPr>
        <w:t>Zgodnie z art. 13 ogólnego rozporządzenia o ochronie danych osobowych z dnia 27 kwietnia 2016 r. (RODO) informujemy, że:</w:t>
      </w:r>
    </w:p>
    <w:p w14:paraId="3F74EF83" w14:textId="77777777" w:rsidR="00A51F23" w:rsidRPr="006C7F46" w:rsidRDefault="00A51F23" w:rsidP="00A51F23">
      <w:pPr>
        <w:widowControl/>
        <w:jc w:val="both"/>
        <w:rPr>
          <w:rFonts w:ascii="Tahoma" w:hAnsi="Tahoma" w:cs="Tahoma"/>
          <w:color w:val="auto"/>
          <w:sz w:val="14"/>
          <w:szCs w:val="14"/>
          <w:lang w:bidi="ar-SA"/>
        </w:rPr>
      </w:pPr>
    </w:p>
    <w:p w14:paraId="041544B1" w14:textId="77777777" w:rsidR="00A51F23" w:rsidRPr="006C7F46" w:rsidRDefault="00A51F23" w:rsidP="006C7F4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14"/>
          <w:szCs w:val="14"/>
          <w:lang w:bidi="pl-PL"/>
        </w:rPr>
      </w:pPr>
      <w:r w:rsidRPr="006C7F46">
        <w:rPr>
          <w:rFonts w:ascii="Tahoma" w:eastAsia="Times New Roman" w:hAnsi="Tahoma" w:cs="Tahoma"/>
          <w:kern w:val="0"/>
          <w:sz w:val="14"/>
          <w:szCs w:val="14"/>
          <w:lang w:eastAsia="pl-PL" w:bidi="ar-SA"/>
        </w:rPr>
        <w:t xml:space="preserve">Administratorem Pani/Pana danych osobowych jest </w:t>
      </w:r>
      <w:r w:rsidRPr="006C7F46">
        <w:rPr>
          <w:rFonts w:ascii="Tahoma" w:hAnsi="Tahoma" w:cs="Tahoma"/>
          <w:sz w:val="14"/>
          <w:szCs w:val="14"/>
          <w:lang w:bidi="pl-PL"/>
        </w:rPr>
        <w:t xml:space="preserve">Szkoła Policealna Pracowników Służb Medycznych i Społecznych im. J. Wolskiej w Nowym Sączu, ul. Jagiellońska 45, 33-300 Nowy Sącz, email: </w:t>
      </w:r>
      <w:hyperlink r:id="rId5" w:history="1">
        <w:r w:rsidRPr="006C7F46">
          <w:rPr>
            <w:rStyle w:val="Hipercze"/>
            <w:rFonts w:ascii="Tahoma" w:hAnsi="Tahoma" w:cs="Tahoma"/>
            <w:sz w:val="14"/>
            <w:szCs w:val="14"/>
            <w:lang w:bidi="pl-PL"/>
          </w:rPr>
          <w:t>sekretariat@medykns.eu</w:t>
        </w:r>
      </w:hyperlink>
      <w:r w:rsidRPr="006C7F46">
        <w:rPr>
          <w:rFonts w:ascii="Tahoma" w:hAnsi="Tahoma" w:cs="Tahoma"/>
          <w:sz w:val="14"/>
          <w:szCs w:val="14"/>
          <w:lang w:bidi="pl-PL"/>
        </w:rPr>
        <w:t xml:space="preserve"> ; </w:t>
      </w:r>
      <w:proofErr w:type="spellStart"/>
      <w:r w:rsidRPr="006C7F46">
        <w:rPr>
          <w:rFonts w:ascii="Tahoma" w:hAnsi="Tahoma" w:cs="Tahoma"/>
          <w:sz w:val="14"/>
          <w:szCs w:val="14"/>
          <w:lang w:bidi="pl-PL"/>
        </w:rPr>
        <w:t>tel</w:t>
      </w:r>
      <w:proofErr w:type="spellEnd"/>
      <w:r w:rsidRPr="006C7F46">
        <w:rPr>
          <w:rFonts w:ascii="Tahoma" w:hAnsi="Tahoma" w:cs="Tahoma"/>
          <w:sz w:val="14"/>
          <w:szCs w:val="14"/>
          <w:lang w:bidi="pl-PL"/>
        </w:rPr>
        <w:t xml:space="preserve">: 18 443-70-93 </w:t>
      </w:r>
      <w:r w:rsidRPr="006C7F46">
        <w:rPr>
          <w:rFonts w:ascii="Tahoma" w:hAnsi="Tahoma" w:cs="Tahoma"/>
          <w:sz w:val="14"/>
          <w:szCs w:val="14"/>
          <w:lang w:bidi="ar-SA"/>
        </w:rPr>
        <w:t xml:space="preserve">reprezentowana przez Dyrektora Szkoły; </w:t>
      </w:r>
    </w:p>
    <w:p w14:paraId="3EF8F472" w14:textId="77777777" w:rsidR="00A51F23" w:rsidRPr="006C7F46" w:rsidRDefault="00A51F23" w:rsidP="006C7F4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Tahoma"/>
          <w:kern w:val="0"/>
          <w:sz w:val="14"/>
          <w:szCs w:val="14"/>
          <w:lang w:eastAsia="pl-PL" w:bidi="ar-SA"/>
        </w:rPr>
      </w:pPr>
      <w:r w:rsidRPr="006C7F46">
        <w:rPr>
          <w:rFonts w:ascii="Tahoma" w:hAnsi="Tahoma" w:cs="Tahoma"/>
          <w:sz w:val="14"/>
          <w:szCs w:val="14"/>
          <w:lang w:bidi="ar-SA"/>
        </w:rPr>
        <w:t xml:space="preserve">Obraz z monitoringu przetwarzany jest w celu zapewnienia bezpieczeństwa słuchaczy i pracowników oraz ochrony mienia na podstawie art. 6 ust. 1 lit. c) ogólnego rozporządzenia o ochronie danych osobowych z dnia 27 kwietnia 2016 r. w związku z art. 108a ustawy z </w:t>
      </w:r>
      <w:bookmarkStart w:id="0" w:name="_GoBack"/>
      <w:bookmarkEnd w:id="0"/>
      <w:r w:rsidRPr="006C7F46">
        <w:rPr>
          <w:rFonts w:ascii="Tahoma" w:hAnsi="Tahoma" w:cs="Tahoma"/>
          <w:sz w:val="14"/>
          <w:szCs w:val="14"/>
          <w:lang w:bidi="ar-SA"/>
        </w:rPr>
        <w:t>dnia 14 grudnia 2016 r. Prawo oświatowe.</w:t>
      </w:r>
    </w:p>
    <w:p w14:paraId="6FC69174" w14:textId="77777777" w:rsidR="00A51F23" w:rsidRPr="006C7F46" w:rsidRDefault="00A51F23" w:rsidP="006C7F46">
      <w:pPr>
        <w:widowControl/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color w:val="auto"/>
          <w:sz w:val="14"/>
          <w:szCs w:val="14"/>
          <w:lang w:bidi="ar-SA"/>
        </w:rPr>
      </w:pPr>
      <w:r w:rsidRPr="006C7F46">
        <w:rPr>
          <w:rFonts w:ascii="Tahoma" w:hAnsi="Tahoma" w:cs="Tahoma"/>
          <w:color w:val="auto"/>
          <w:sz w:val="14"/>
          <w:szCs w:val="14"/>
          <w:lang w:bidi="ar-SA"/>
        </w:rPr>
        <w:t xml:space="preserve">Odbiorcami zapisów z monitoringu mogą być podmioty upoważnione do ich otrzymywania na podstawie przepisów prawa. </w:t>
      </w:r>
    </w:p>
    <w:p w14:paraId="2FC6F964" w14:textId="77777777" w:rsidR="00A51F23" w:rsidRPr="006C7F46" w:rsidRDefault="00A51F23" w:rsidP="006C7F46">
      <w:pPr>
        <w:widowControl/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color w:val="auto"/>
          <w:sz w:val="14"/>
          <w:szCs w:val="14"/>
          <w:lang w:bidi="ar-SA"/>
        </w:rPr>
      </w:pPr>
      <w:r w:rsidRPr="006C7F46">
        <w:rPr>
          <w:rFonts w:ascii="Tahoma" w:hAnsi="Tahoma" w:cs="Tahoma"/>
          <w:color w:val="auto"/>
          <w:sz w:val="14"/>
          <w:szCs w:val="14"/>
          <w:lang w:bidi="ar-SA"/>
        </w:rPr>
        <w:t>Osoba zarejestrowana przez system monitoringu ma prawo do dostępu do danych osobowych,</w:t>
      </w:r>
      <w:r w:rsidRPr="006C7F46">
        <w:rPr>
          <w:rFonts w:ascii="Tahoma" w:hAnsi="Tahoma" w:cs="Tahoma"/>
          <w:i/>
          <w:iCs/>
          <w:color w:val="auto"/>
          <w:sz w:val="14"/>
          <w:szCs w:val="14"/>
          <w:lang w:bidi="ar-SA"/>
        </w:rPr>
        <w:t xml:space="preserve"> </w:t>
      </w:r>
      <w:r w:rsidRPr="006C7F46">
        <w:rPr>
          <w:rFonts w:ascii="Tahoma" w:hAnsi="Tahoma" w:cs="Tahoma"/>
          <w:color w:val="auto"/>
          <w:sz w:val="14"/>
          <w:szCs w:val="14"/>
          <w:lang w:bidi="ar-SA"/>
        </w:rPr>
        <w:t>prawo ich sprostowania lub usunięcia. Ponadto przysługuje prawo ograniczenia przetwarzania w przypadkach określonych w art. 18 RODO.</w:t>
      </w:r>
    </w:p>
    <w:p w14:paraId="7F5A3AAE" w14:textId="77777777" w:rsidR="00A51F23" w:rsidRPr="006C7F46" w:rsidRDefault="00A51F23" w:rsidP="006C7F46">
      <w:pPr>
        <w:widowControl/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color w:val="auto"/>
          <w:sz w:val="14"/>
          <w:szCs w:val="14"/>
          <w:lang w:bidi="ar-SA"/>
        </w:rPr>
      </w:pPr>
      <w:r w:rsidRPr="006C7F46">
        <w:rPr>
          <w:rFonts w:ascii="Tahoma" w:hAnsi="Tahoma" w:cs="Tahoma"/>
          <w:color w:val="auto"/>
          <w:sz w:val="14"/>
          <w:szCs w:val="14"/>
          <w:lang w:bidi="ar-SA"/>
        </w:rPr>
        <w:t>Dane osobowe nie będą przekazywane do państwa trzeciego (poza Unię Europejską) lub organizacji międzynarodowej</w:t>
      </w:r>
    </w:p>
    <w:p w14:paraId="438A1EBF" w14:textId="77777777" w:rsidR="00A51F23" w:rsidRPr="006C7F46" w:rsidRDefault="00A51F23" w:rsidP="006C7F46">
      <w:pPr>
        <w:widowControl/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color w:val="auto"/>
          <w:sz w:val="14"/>
          <w:szCs w:val="14"/>
          <w:lang w:bidi="ar-SA"/>
        </w:rPr>
      </w:pPr>
      <w:r w:rsidRPr="006C7F46">
        <w:rPr>
          <w:rFonts w:ascii="Tahoma" w:hAnsi="Tahoma" w:cs="Tahoma"/>
          <w:color w:val="auto"/>
          <w:sz w:val="14"/>
          <w:szCs w:val="14"/>
          <w:lang w:bidi="ar-SA"/>
        </w:rPr>
        <w:t>Nagrania obrazu z monitoringu przechowywane są przez okres nie dłuższy niż 30 dni od nagrania.</w:t>
      </w:r>
    </w:p>
    <w:p w14:paraId="24CA50D7" w14:textId="77777777" w:rsidR="00A51F23" w:rsidRPr="006C7F46" w:rsidRDefault="00A51F23" w:rsidP="006C7F46">
      <w:pPr>
        <w:widowControl/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color w:val="auto"/>
          <w:sz w:val="14"/>
          <w:szCs w:val="14"/>
          <w:lang w:bidi="ar-SA"/>
        </w:rPr>
      </w:pPr>
      <w:r w:rsidRPr="006C7F46">
        <w:rPr>
          <w:rFonts w:ascii="Tahoma" w:hAnsi="Tahoma" w:cs="Tahoma"/>
          <w:sz w:val="14"/>
          <w:szCs w:val="14"/>
          <w:lang w:bidi="ar-SA"/>
        </w:rPr>
        <w:t>Posiada Pani/Pan prawo do żądania od administratora dostępu do danych osobowych oraz prawo ograniczenia ich przetwarzania.</w:t>
      </w:r>
    </w:p>
    <w:p w14:paraId="008C1E94" w14:textId="77777777" w:rsidR="00A51F23" w:rsidRPr="006C7F46" w:rsidRDefault="00A51F23" w:rsidP="006C7F46">
      <w:pPr>
        <w:widowControl/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color w:val="auto"/>
          <w:sz w:val="14"/>
          <w:szCs w:val="14"/>
          <w:lang w:bidi="ar-SA"/>
        </w:rPr>
      </w:pPr>
      <w:r w:rsidRPr="006C7F46">
        <w:rPr>
          <w:rFonts w:ascii="Tahoma" w:hAnsi="Tahoma" w:cs="Tahoma"/>
          <w:color w:val="auto"/>
          <w:sz w:val="14"/>
          <w:szCs w:val="14"/>
          <w:lang w:bidi="ar-SA"/>
        </w:rPr>
        <w:t>Ma Pani/Pan prawo wniesienia skargi do Prezesa Urzędu Ochrony Danych Osobowych w związku z przetwarzaniem danych osobowych przez administratora.</w:t>
      </w:r>
    </w:p>
    <w:p w14:paraId="1A7DB868" w14:textId="77777777" w:rsidR="00A51F23" w:rsidRPr="006C7F46" w:rsidRDefault="00A51F23" w:rsidP="006C7F46">
      <w:pPr>
        <w:widowControl/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color w:val="auto"/>
          <w:sz w:val="14"/>
          <w:szCs w:val="14"/>
          <w:lang w:bidi="ar-SA"/>
        </w:rPr>
      </w:pPr>
      <w:r w:rsidRPr="006C7F46">
        <w:rPr>
          <w:rFonts w:ascii="Tahoma" w:hAnsi="Tahoma" w:cs="Tahoma"/>
          <w:color w:val="auto"/>
          <w:sz w:val="14"/>
          <w:szCs w:val="14"/>
          <w:lang w:bidi="ar-SA"/>
        </w:rPr>
        <w:t xml:space="preserve">Kontakt z Inspektorem Ochrony Danych możliwy jest pod adresem email: </w:t>
      </w:r>
      <w:hyperlink r:id="rId6" w:history="1">
        <w:r w:rsidRPr="006C7F46">
          <w:rPr>
            <w:rStyle w:val="Hipercze"/>
            <w:rFonts w:ascii="Tahoma" w:hAnsi="Tahoma" w:cs="Tahoma"/>
            <w:sz w:val="14"/>
            <w:szCs w:val="14"/>
            <w:lang w:bidi="ar-SA"/>
          </w:rPr>
          <w:t>iodspiewak@gmail.com</w:t>
        </w:r>
      </w:hyperlink>
      <w:r w:rsidRPr="006C7F46">
        <w:rPr>
          <w:rFonts w:ascii="Tahoma" w:hAnsi="Tahoma" w:cs="Tahoma"/>
          <w:color w:val="auto"/>
          <w:sz w:val="14"/>
          <w:szCs w:val="14"/>
          <w:lang w:bidi="ar-SA"/>
        </w:rPr>
        <w:t xml:space="preserve">  </w:t>
      </w:r>
    </w:p>
    <w:p w14:paraId="641840CD" w14:textId="77777777" w:rsidR="00A51F23" w:rsidRPr="006C7F46" w:rsidRDefault="00A51F23" w:rsidP="00A51F23">
      <w:pPr>
        <w:widowControl/>
        <w:jc w:val="both"/>
        <w:rPr>
          <w:rFonts w:ascii="Cambria" w:hAnsi="Cambria"/>
          <w:color w:val="00000A"/>
          <w:sz w:val="14"/>
          <w:szCs w:val="14"/>
          <w:lang w:bidi="ar-SA"/>
        </w:rPr>
      </w:pPr>
    </w:p>
    <w:p w14:paraId="7FBE51AD" w14:textId="77777777" w:rsidR="00D5383E" w:rsidRPr="006C7F46" w:rsidRDefault="00D5383E">
      <w:pPr>
        <w:rPr>
          <w:sz w:val="14"/>
          <w:szCs w:val="14"/>
        </w:rPr>
      </w:pPr>
    </w:p>
    <w:sectPr w:rsidR="00D5383E" w:rsidRPr="006C7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65530"/>
    <w:multiLevelType w:val="hybridMultilevel"/>
    <w:tmpl w:val="D1C62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EE"/>
    <w:rsid w:val="004F79EE"/>
    <w:rsid w:val="006C7F46"/>
    <w:rsid w:val="00A51F23"/>
    <w:rsid w:val="00D5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EC326-5067-4B4A-A46F-BF6C1FB7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1F2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A51F23"/>
    <w:rPr>
      <w:rFonts w:ascii="Times New Roman" w:hAnsi="Times New Roman" w:cs="Times New Roman" w:hint="default"/>
      <w:color w:val="0563C1"/>
      <w:u w:val="single"/>
    </w:rPr>
  </w:style>
  <w:style w:type="paragraph" w:styleId="Akapitzlist">
    <w:name w:val="List Paragraph"/>
    <w:basedOn w:val="Normalny"/>
    <w:qFormat/>
    <w:rsid w:val="00A51F23"/>
    <w:pPr>
      <w:widowControl/>
      <w:suppressAutoHyphens/>
      <w:autoSpaceDN w:val="0"/>
      <w:ind w:left="720"/>
    </w:pPr>
    <w:rPr>
      <w:rFonts w:eastAsia="SimSun" w:cs="Mangal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spiewak@gmail.com" TargetMode="External"/><Relationship Id="rId5" Type="http://schemas.openxmlformats.org/officeDocument/2006/relationships/hyperlink" Target="mailto:sekretariat@medykns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2021-07-06T08:50:00Z</cp:lastPrinted>
  <dcterms:created xsi:type="dcterms:W3CDTF">2021-07-06T08:40:00Z</dcterms:created>
  <dcterms:modified xsi:type="dcterms:W3CDTF">2021-07-06T08:50:00Z</dcterms:modified>
</cp:coreProperties>
</file>